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DCB315" w14:textId="7BCA09E1" w:rsidR="00D24319" w:rsidRDefault="009D1352">
      <w:pPr>
        <w:rPr>
          <w:sz w:val="30"/>
          <w:szCs w:val="30"/>
        </w:rPr>
      </w:pPr>
      <w:r w:rsidRPr="009D1352">
        <w:rPr>
          <w:sz w:val="30"/>
          <w:szCs w:val="30"/>
        </w:rPr>
        <w:t xml:space="preserve">Confidentiality </w:t>
      </w:r>
    </w:p>
    <w:p w14:paraId="04457370" w14:textId="77777777" w:rsidR="009D1352" w:rsidRDefault="009D1352">
      <w:pPr>
        <w:rPr>
          <w:sz w:val="30"/>
          <w:szCs w:val="30"/>
        </w:rPr>
      </w:pPr>
    </w:p>
    <w:p w14:paraId="0A67DAF2" w14:textId="0FE70208" w:rsidR="009D1352" w:rsidRDefault="009D1352">
      <w:r>
        <w:t>Daily practice within the setting will bring Management and Practitioners into contact with confidential information,</w:t>
      </w:r>
      <w:r w:rsidRPr="009D1352">
        <w:t xml:space="preserve"> </w:t>
      </w:r>
      <w:r>
        <w:t>some examples being: r</w:t>
      </w:r>
      <w:r w:rsidRPr="009D1352">
        <w:t>egisters, invoices and</w:t>
      </w:r>
      <w:r>
        <w:t xml:space="preserve"> </w:t>
      </w:r>
      <w:r w:rsidRPr="009D1352">
        <w:t>contact</w:t>
      </w:r>
      <w:r>
        <w:t xml:space="preserve"> details. We have a duty of care to ensure all information </w:t>
      </w:r>
      <w:r w:rsidR="007563BB">
        <w:t>is stored and used</w:t>
      </w:r>
      <w:r>
        <w:t xml:space="preserve"> </w:t>
      </w:r>
      <w:r w:rsidR="007563BB">
        <w:t>appropriately, this policy outlines ways this is ensured, some being:</w:t>
      </w:r>
    </w:p>
    <w:p w14:paraId="4542F58A" w14:textId="7FA71DAE" w:rsidR="009D1352" w:rsidRDefault="007563BB" w:rsidP="007563BB">
      <w:pPr>
        <w:pStyle w:val="ListParagraph"/>
        <w:numPr>
          <w:ilvl w:val="0"/>
          <w:numId w:val="1"/>
        </w:numPr>
      </w:pPr>
      <w:r>
        <w:t>Ensuring all staff are aware of the importance of confidentiality at the induction stage of employment, familiarising themselves with relevant policies and undertaking training to support this as required.</w:t>
      </w:r>
    </w:p>
    <w:p w14:paraId="28B59B91" w14:textId="57D72DD0" w:rsidR="007563BB" w:rsidRDefault="007563BB" w:rsidP="007563BB">
      <w:pPr>
        <w:pStyle w:val="ListParagraph"/>
        <w:numPr>
          <w:ilvl w:val="0"/>
          <w:numId w:val="1"/>
        </w:numPr>
      </w:pPr>
      <w:r>
        <w:t>Staff are aware they are not permitted to discuss children/s information with any external person other than the child’s parent or a multi-agency partner.</w:t>
      </w:r>
    </w:p>
    <w:p w14:paraId="437E3908" w14:textId="126E15EF" w:rsidR="007563BB" w:rsidRDefault="007563BB" w:rsidP="007563BB">
      <w:pPr>
        <w:pStyle w:val="ListParagraph"/>
        <w:numPr>
          <w:ilvl w:val="0"/>
          <w:numId w:val="1"/>
        </w:numPr>
      </w:pPr>
      <w:r>
        <w:t xml:space="preserve">Staff are not to </w:t>
      </w:r>
      <w:r w:rsidRPr="007563BB">
        <w:t xml:space="preserve">divulged </w:t>
      </w:r>
      <w:r>
        <w:t xml:space="preserve">any information relating to the setting or children whilst </w:t>
      </w:r>
      <w:r w:rsidRPr="007563BB">
        <w:t>outside of the setting</w:t>
      </w:r>
      <w:r>
        <w:t>.</w:t>
      </w:r>
    </w:p>
    <w:p w14:paraId="08112491" w14:textId="350AADB9" w:rsidR="00DD474B" w:rsidRDefault="00DD474B" w:rsidP="00DD474B">
      <w:pPr>
        <w:pStyle w:val="ListParagraph"/>
        <w:numPr>
          <w:ilvl w:val="0"/>
          <w:numId w:val="1"/>
        </w:numPr>
      </w:pPr>
      <w:r>
        <w:t>As part of children’s enrolment process to Bovan Creek parents are to specify the degree in which they are comfortable with the child’s information/ photos being shared; for example: Facebook or other external publications, this will be adhered at all times.</w:t>
      </w:r>
    </w:p>
    <w:p w14:paraId="46882FBE" w14:textId="77A1594B" w:rsidR="00DD474B" w:rsidRDefault="00DD474B" w:rsidP="00DD474B">
      <w:pPr>
        <w:pStyle w:val="ListParagraph"/>
        <w:numPr>
          <w:ilvl w:val="0"/>
          <w:numId w:val="1"/>
        </w:numPr>
      </w:pPr>
      <w:r w:rsidRPr="00DD474B">
        <w:t xml:space="preserve">Information is only ever shared on a need to know basis, however in the instance a child’s safety and or wellbeing is at risk our Safeguarding/reporting process will be followed and confidentially aspect overruled. </w:t>
      </w:r>
    </w:p>
    <w:p w14:paraId="6B96CBF5" w14:textId="5DFE2356" w:rsidR="00176028" w:rsidRDefault="00176028" w:rsidP="00DD474B">
      <w:pPr>
        <w:pStyle w:val="ListParagraph"/>
        <w:numPr>
          <w:ilvl w:val="0"/>
          <w:numId w:val="1"/>
        </w:numPr>
      </w:pPr>
      <w:r>
        <w:t xml:space="preserve">Prior agreement will be sought ahead of sharing information with local professionals/agencies unless in relation to a Safeguarding matter or concern. In this instance the setting will work with local authorities and designated professionals to seek advice and support. </w:t>
      </w:r>
    </w:p>
    <w:p w14:paraId="247B5FF8" w14:textId="10B6BEFA" w:rsidR="00DD474B" w:rsidRDefault="00DD474B" w:rsidP="00DD474B">
      <w:pPr>
        <w:pStyle w:val="ListParagraph"/>
        <w:numPr>
          <w:ilvl w:val="0"/>
          <w:numId w:val="1"/>
        </w:numPr>
      </w:pPr>
      <w:r>
        <w:t xml:space="preserve">Parents are not to discuss others children and should be considerate to all families and children within the setting. </w:t>
      </w:r>
    </w:p>
    <w:p w14:paraId="62DD6482" w14:textId="4B9763C1" w:rsidR="0076021F" w:rsidRDefault="0076021F" w:rsidP="0076021F">
      <w:pPr>
        <w:pStyle w:val="ListParagraph"/>
        <w:numPr>
          <w:ilvl w:val="0"/>
          <w:numId w:val="1"/>
        </w:numPr>
      </w:pPr>
      <w:r w:rsidRPr="0076021F">
        <w:t xml:space="preserve">Parents sometimes share information about themselves with other parents as well as staff; the setting cannot be held responsible if information is shared beyond those parents whom the person has confided in. </w:t>
      </w:r>
    </w:p>
    <w:p w14:paraId="42DF0D61" w14:textId="3BCB0A6A" w:rsidR="00DD474B" w:rsidRDefault="00DD474B" w:rsidP="00DD474B">
      <w:pPr>
        <w:pStyle w:val="ListParagraph"/>
        <w:numPr>
          <w:ilvl w:val="0"/>
          <w:numId w:val="1"/>
        </w:numPr>
      </w:pPr>
      <w:r>
        <w:t xml:space="preserve">In the instance confidential information is being disclosed between a practitioner and parent, a private space should be used to speak freely </w:t>
      </w:r>
      <w:proofErr w:type="spellStart"/>
      <w:r>
        <w:t>eg</w:t>
      </w:r>
      <w:proofErr w:type="spellEnd"/>
      <w:r>
        <w:t>: staff room or office.</w:t>
      </w:r>
    </w:p>
    <w:p w14:paraId="3C37664D" w14:textId="09D03886" w:rsidR="00DD474B" w:rsidRDefault="00176028" w:rsidP="00DD474B">
      <w:pPr>
        <w:pStyle w:val="ListParagraph"/>
        <w:numPr>
          <w:ilvl w:val="0"/>
          <w:numId w:val="1"/>
        </w:numPr>
      </w:pPr>
      <w:r w:rsidRPr="00176028">
        <w:t xml:space="preserve">The nursery </w:t>
      </w:r>
      <w:r>
        <w:t xml:space="preserve">works in conjunction </w:t>
      </w:r>
      <w:r w:rsidRPr="00176028">
        <w:t>with all requirements of the Data Protection Act</w:t>
      </w:r>
      <w:r w:rsidR="0076021F">
        <w:t xml:space="preserve"> and</w:t>
      </w:r>
      <w:r w:rsidRPr="00176028">
        <w:t xml:space="preserve"> </w:t>
      </w:r>
      <w:r>
        <w:t xml:space="preserve">the </w:t>
      </w:r>
      <w:r w:rsidRPr="00176028">
        <w:t>Information Commissioners Office</w:t>
      </w:r>
      <w:r>
        <w:t xml:space="preserve">, ensuring all information is stored appropriately and for the correct timescales. </w:t>
      </w:r>
    </w:p>
    <w:p w14:paraId="690EE736" w14:textId="5D894ECB" w:rsidR="00176028" w:rsidRDefault="00176028" w:rsidP="00DD474B">
      <w:pPr>
        <w:pStyle w:val="ListParagraph"/>
        <w:numPr>
          <w:ilvl w:val="0"/>
          <w:numId w:val="1"/>
        </w:numPr>
      </w:pPr>
      <w:r>
        <w:t xml:space="preserve">Parents are able to access their own information, but information relating to any other parent or child is strictly prohibited </w:t>
      </w:r>
    </w:p>
    <w:p w14:paraId="0C669BE5" w14:textId="0CEC07B6" w:rsidR="00176028" w:rsidRDefault="00176028" w:rsidP="00DD474B">
      <w:pPr>
        <w:pStyle w:val="ListParagraph"/>
        <w:numPr>
          <w:ilvl w:val="0"/>
          <w:numId w:val="1"/>
        </w:numPr>
      </w:pPr>
      <w:r>
        <w:t xml:space="preserve">In the instance a child discloses information to a member of staff, they will never promise to keep it a ‘secret’ and rather listen, without asking coercive questions and document a detailed account as required. </w:t>
      </w:r>
    </w:p>
    <w:p w14:paraId="0A0F8AE2" w14:textId="3761BE2A" w:rsidR="00176028" w:rsidRDefault="00176028" w:rsidP="00DD474B">
      <w:pPr>
        <w:pStyle w:val="ListParagraph"/>
        <w:numPr>
          <w:ilvl w:val="0"/>
          <w:numId w:val="1"/>
        </w:numPr>
      </w:pPr>
      <w:r>
        <w:t>In house p</w:t>
      </w:r>
      <w:r w:rsidRPr="00176028">
        <w:t>ersonnel issues will remain confidential to th</w:t>
      </w:r>
      <w:r>
        <w:t>ose involved.</w:t>
      </w:r>
    </w:p>
    <w:p w14:paraId="2EA9D9B7" w14:textId="77777777" w:rsidR="00176028" w:rsidRDefault="00176028" w:rsidP="00176028">
      <w:pPr>
        <w:pStyle w:val="ListParagraph"/>
      </w:pPr>
    </w:p>
    <w:p w14:paraId="5E6D7B79" w14:textId="37B4DABF" w:rsidR="00176028" w:rsidRPr="0076021F" w:rsidRDefault="00176028" w:rsidP="0076021F">
      <w:pPr>
        <w:pStyle w:val="ListParagraph"/>
        <w:jc w:val="center"/>
        <w:rPr>
          <w:i/>
          <w:iCs/>
          <w:color w:val="FF0000"/>
        </w:rPr>
      </w:pPr>
      <w:r w:rsidRPr="0076021F">
        <w:rPr>
          <w:i/>
          <w:iCs/>
          <w:color w:val="FF0000"/>
        </w:rPr>
        <w:t>Any staff member found to be discussing individual children</w:t>
      </w:r>
      <w:r w:rsidRPr="0076021F">
        <w:rPr>
          <w:i/>
          <w:iCs/>
          <w:color w:val="FF0000"/>
        </w:rPr>
        <w:t xml:space="preserve"> </w:t>
      </w:r>
      <w:r w:rsidR="0076021F" w:rsidRPr="0076021F">
        <w:rPr>
          <w:i/>
          <w:iCs/>
          <w:color w:val="FF0000"/>
        </w:rPr>
        <w:t>and / or using</w:t>
      </w:r>
      <w:r w:rsidRPr="0076021F">
        <w:rPr>
          <w:i/>
          <w:iCs/>
          <w:color w:val="FF0000"/>
        </w:rPr>
        <w:t xml:space="preserve"> confidential </w:t>
      </w:r>
      <w:r w:rsidR="0076021F" w:rsidRPr="0076021F">
        <w:rPr>
          <w:i/>
          <w:iCs/>
          <w:color w:val="FF0000"/>
        </w:rPr>
        <w:t xml:space="preserve">information in an inappropriate manner; </w:t>
      </w:r>
      <w:proofErr w:type="spellStart"/>
      <w:r w:rsidR="0076021F" w:rsidRPr="0076021F">
        <w:rPr>
          <w:i/>
          <w:iCs/>
          <w:color w:val="FF0000"/>
        </w:rPr>
        <w:t>eg</w:t>
      </w:r>
      <w:proofErr w:type="spellEnd"/>
      <w:r w:rsidR="0076021F" w:rsidRPr="0076021F">
        <w:rPr>
          <w:i/>
          <w:iCs/>
          <w:color w:val="FF0000"/>
        </w:rPr>
        <w:t>:</w:t>
      </w:r>
      <w:r w:rsidRPr="0076021F">
        <w:rPr>
          <w:i/>
          <w:iCs/>
          <w:color w:val="FF0000"/>
        </w:rPr>
        <w:t xml:space="preserve"> with people other than the parents</w:t>
      </w:r>
      <w:r w:rsidR="0076021F" w:rsidRPr="0076021F">
        <w:rPr>
          <w:i/>
          <w:iCs/>
          <w:color w:val="FF0000"/>
        </w:rPr>
        <w:t xml:space="preserve"> of the child, will </w:t>
      </w:r>
      <w:r w:rsidRPr="0076021F">
        <w:rPr>
          <w:i/>
          <w:iCs/>
          <w:color w:val="FF0000"/>
        </w:rPr>
        <w:t>face disciplinary procedure</w:t>
      </w:r>
      <w:r w:rsidR="0076021F" w:rsidRPr="0076021F">
        <w:rPr>
          <w:i/>
          <w:iCs/>
          <w:color w:val="FF0000"/>
        </w:rPr>
        <w:t xml:space="preserve"> and possible dismissal under gross misconduct.</w:t>
      </w:r>
    </w:p>
    <w:p w14:paraId="5711F92B" w14:textId="77777777" w:rsidR="0076021F" w:rsidRDefault="0076021F" w:rsidP="00176028">
      <w:pPr>
        <w:pStyle w:val="ListParagraph"/>
      </w:pPr>
    </w:p>
    <w:p w14:paraId="13F599E7" w14:textId="77777777" w:rsidR="00885AF3" w:rsidRDefault="00885AF3" w:rsidP="0076021F">
      <w:pPr>
        <w:pStyle w:val="ListParagraph"/>
        <w:ind w:left="0"/>
        <w:rPr>
          <w:b/>
          <w:bCs/>
        </w:rPr>
      </w:pPr>
    </w:p>
    <w:p w14:paraId="46E4AC12" w14:textId="746CFB67" w:rsidR="0076021F" w:rsidRPr="0076021F" w:rsidRDefault="0076021F" w:rsidP="0076021F">
      <w:pPr>
        <w:pStyle w:val="ListParagraph"/>
        <w:ind w:left="0"/>
        <w:rPr>
          <w:b/>
          <w:bCs/>
        </w:rPr>
      </w:pPr>
      <w:r w:rsidRPr="0076021F">
        <w:rPr>
          <w:b/>
          <w:bCs/>
        </w:rPr>
        <w:lastRenderedPageBreak/>
        <w:t>Documentation for reference:</w:t>
      </w:r>
    </w:p>
    <w:p w14:paraId="28D329A4" w14:textId="77777777" w:rsidR="0076021F" w:rsidRDefault="0076021F" w:rsidP="0076021F">
      <w:pPr>
        <w:pStyle w:val="ListParagraph"/>
        <w:ind w:left="0"/>
      </w:pPr>
    </w:p>
    <w:p w14:paraId="5F638761" w14:textId="1E7672C5" w:rsidR="0076021F" w:rsidRDefault="0076021F" w:rsidP="0076021F">
      <w:pPr>
        <w:pStyle w:val="ListParagraph"/>
        <w:numPr>
          <w:ilvl w:val="0"/>
          <w:numId w:val="2"/>
        </w:numPr>
      </w:pPr>
      <w:r>
        <w:t>Section 3 Safeguarding and Welfare Requirements</w:t>
      </w:r>
      <w:r>
        <w:t xml:space="preserve">; </w:t>
      </w:r>
      <w:r>
        <w:t>Information and records 3.70 and 3.71</w:t>
      </w:r>
    </w:p>
    <w:p w14:paraId="2C3F1272" w14:textId="073034BA" w:rsidR="0076021F" w:rsidRDefault="0076021F" w:rsidP="0076021F">
      <w:pPr>
        <w:pStyle w:val="ListParagraph"/>
        <w:numPr>
          <w:ilvl w:val="0"/>
          <w:numId w:val="2"/>
        </w:numPr>
      </w:pPr>
      <w:r>
        <w:t>The National Standards 2001,</w:t>
      </w:r>
    </w:p>
    <w:p w14:paraId="6729D7F6" w14:textId="35FB745D" w:rsidR="00AD20C3" w:rsidRDefault="00AD20C3" w:rsidP="0076021F">
      <w:pPr>
        <w:pStyle w:val="ListParagraph"/>
        <w:numPr>
          <w:ilvl w:val="0"/>
          <w:numId w:val="2"/>
        </w:numPr>
      </w:pPr>
      <w:r w:rsidRPr="00AD20C3">
        <w:t>Working Together to Safeguard Children (2018)</w:t>
      </w:r>
    </w:p>
    <w:p w14:paraId="1FB8C163" w14:textId="559DDF28" w:rsidR="0076021F" w:rsidRDefault="0076021F" w:rsidP="0076021F">
      <w:pPr>
        <w:pStyle w:val="ListParagraph"/>
        <w:numPr>
          <w:ilvl w:val="0"/>
          <w:numId w:val="2"/>
        </w:numPr>
      </w:pPr>
      <w:r>
        <w:t>The Children’s Act 2004,</w:t>
      </w:r>
    </w:p>
    <w:p w14:paraId="58E9E43F" w14:textId="4532B3E9" w:rsidR="0076021F" w:rsidRDefault="0076021F" w:rsidP="0076021F">
      <w:pPr>
        <w:pStyle w:val="ListParagraph"/>
        <w:numPr>
          <w:ilvl w:val="0"/>
          <w:numId w:val="2"/>
        </w:numPr>
      </w:pPr>
      <w:r>
        <w:t>The Data Protection Act 2018,</w:t>
      </w:r>
    </w:p>
    <w:p w14:paraId="5BDC243B" w14:textId="147FD58D" w:rsidR="0076021F" w:rsidRDefault="0076021F" w:rsidP="0076021F">
      <w:pPr>
        <w:pStyle w:val="ListParagraph"/>
        <w:numPr>
          <w:ilvl w:val="0"/>
          <w:numId w:val="2"/>
        </w:numPr>
      </w:pPr>
      <w:r>
        <w:t>EYFS Principles 2008 revised 2012, Human Rights Act 1998</w:t>
      </w:r>
    </w:p>
    <w:p w14:paraId="3A3F3D7E" w14:textId="2766CCD8" w:rsidR="0076021F" w:rsidRPr="009D1352" w:rsidRDefault="0076021F" w:rsidP="0076021F">
      <w:pPr>
        <w:pStyle w:val="ListParagraph"/>
        <w:numPr>
          <w:ilvl w:val="0"/>
          <w:numId w:val="2"/>
        </w:numPr>
      </w:pPr>
      <w:r>
        <w:t>General Data Protection regulations (GDPR) 2018</w:t>
      </w:r>
    </w:p>
    <w:sectPr w:rsidR="0076021F" w:rsidRPr="009D135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41BC9"/>
    <w:multiLevelType w:val="hybridMultilevel"/>
    <w:tmpl w:val="2550DC0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CC72827"/>
    <w:multiLevelType w:val="hybridMultilevel"/>
    <w:tmpl w:val="1FE85A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6327146">
    <w:abstractNumId w:val="1"/>
  </w:num>
  <w:num w:numId="2" w16cid:durableId="204172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352"/>
    <w:rsid w:val="00176028"/>
    <w:rsid w:val="007563BB"/>
    <w:rsid w:val="0076021F"/>
    <w:rsid w:val="00885AF3"/>
    <w:rsid w:val="009D1352"/>
    <w:rsid w:val="00AD20C3"/>
    <w:rsid w:val="00D24319"/>
    <w:rsid w:val="00DD4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C706D6"/>
  <w15:chartTrackingRefBased/>
  <w15:docId w15:val="{CE519F60-F201-4F9D-B16C-8510438C5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63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489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Mason Barnett</dc:creator>
  <cp:keywords/>
  <dc:description/>
  <cp:lastModifiedBy>Mason Barnett</cp:lastModifiedBy>
  <cp:revision>2</cp:revision>
  <dcterms:created xsi:type="dcterms:W3CDTF">2023-08-16T21:37:00Z</dcterms:created>
  <dcterms:modified xsi:type="dcterms:W3CDTF">2023-08-16T22:37:00Z</dcterms:modified>
</cp:coreProperties>
</file>